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C39F6DD" w:rsidR="00CD36CF" w:rsidRDefault="008020A2" w:rsidP="00CD36CF">
      <w:pPr>
        <w:pStyle w:val="TitlePageSession"/>
      </w:pPr>
      <w:r>
        <w:t>20</w:t>
      </w:r>
      <w:r w:rsidR="0029321B">
        <w:t>2</w:t>
      </w:r>
      <w:r w:rsidR="0098489D">
        <w:t>1</w:t>
      </w:r>
      <w:r w:rsidR="0029321B">
        <w:t xml:space="preserve"> </w:t>
      </w:r>
      <w:r w:rsidR="0090091F">
        <w:t>second</w:t>
      </w:r>
      <w:r w:rsidR="00041932">
        <w:t xml:space="preserve"> extraordinary session</w:t>
      </w:r>
    </w:p>
    <w:p w14:paraId="68836F5E" w14:textId="421D0745" w:rsidR="00CD36CF" w:rsidRDefault="00C310E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1554684E" w14:textId="37D158E3" w:rsidR="00CD36CF" w:rsidRDefault="00C310E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F3B15">
            <w:t>2009</w:t>
          </w:r>
        </w:sdtContent>
      </w:sdt>
    </w:p>
    <w:p w14:paraId="6232352D" w14:textId="1E6FC64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24B2D">
            <w:t>Senators Blair (Mr. President) and Baldwin</w:t>
          </w:r>
          <w:r w:rsidR="0073043A">
            <w:br/>
            <w:t>(By Request of the Executive)</w:t>
          </w:r>
        </w:sdtContent>
      </w:sdt>
    </w:p>
    <w:p w14:paraId="3B2EEC12" w14:textId="54892E2B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C310E4" w:rsidRPr="006E1344">
            <w:rPr>
              <w:color w:val="auto"/>
            </w:rPr>
            <w:t>Passed June 24, 2021; in effect from passage</w:t>
          </w:r>
        </w:sdtContent>
      </w:sdt>
      <w:r>
        <w:t>]</w:t>
      </w:r>
    </w:p>
    <w:p w14:paraId="7AB218D2" w14:textId="446DC70E" w:rsidR="00921BB8" w:rsidRPr="00376C20" w:rsidRDefault="00C310E4" w:rsidP="0066394D">
      <w:pPr>
        <w:pStyle w:val="TitleSection"/>
        <w:rPr>
          <w:color w:val="auto"/>
        </w:rPr>
      </w:pPr>
      <w:r>
        <w:rPr>
          <w:rFonts w:cs="Arial"/>
        </w:rPr>
        <w:lastRenderedPageBreak/>
        <w:t>AN ACT</w:t>
      </w:r>
      <w:r w:rsidR="009C2359" w:rsidRPr="009C2359">
        <w:rPr>
          <w:rFonts w:cs="Arial"/>
        </w:rPr>
        <w:t xml:space="preserve"> </w:t>
      </w:r>
      <w:r w:rsidR="009C2359" w:rsidRPr="009C2359">
        <w:rPr>
          <w:rFonts w:cs="Arial"/>
          <w:color w:val="auto"/>
        </w:rPr>
        <w:t xml:space="preserve">supplementing and amending </w:t>
      </w:r>
      <w:r w:rsidR="009E3932">
        <w:rPr>
          <w:color w:val="auto"/>
        </w:rPr>
        <w:t xml:space="preserve">Chapter </w:t>
      </w:r>
      <w:r w:rsidR="00BF3B15">
        <w:rPr>
          <w:color w:val="auto"/>
        </w:rPr>
        <w:t>11</w:t>
      </w:r>
      <w:r w:rsidR="009E3932">
        <w:rPr>
          <w:color w:val="auto"/>
        </w:rPr>
        <w:t>, Acts of the Legislature, Regular Session, 202</w:t>
      </w:r>
      <w:r w:rsidR="00A82503">
        <w:rPr>
          <w:color w:val="auto"/>
        </w:rPr>
        <w:t>1</w:t>
      </w:r>
      <w:r w:rsidR="009E3932">
        <w:rPr>
          <w:color w:val="auto"/>
        </w:rPr>
        <w:t xml:space="preserve">, known as the </w:t>
      </w:r>
      <w:r w:rsidR="00BF3B15">
        <w:rPr>
          <w:color w:val="auto"/>
        </w:rPr>
        <w:t>B</w:t>
      </w:r>
      <w:r w:rsidR="009E3932">
        <w:rPr>
          <w:color w:val="auto"/>
        </w:rPr>
        <w:t xml:space="preserve">udget </w:t>
      </w:r>
      <w:r w:rsidR="00BF3B15">
        <w:rPr>
          <w:color w:val="auto"/>
        </w:rPr>
        <w:t>B</w:t>
      </w:r>
      <w:r w:rsidR="009E3932">
        <w:rPr>
          <w:color w:val="auto"/>
        </w:rPr>
        <w:t>ill</w:t>
      </w:r>
      <w:r w:rsidR="0066394D">
        <w:rPr>
          <w:color w:val="auto"/>
        </w:rPr>
        <w:t>, in Title II</w:t>
      </w:r>
      <w:r w:rsidR="009B7522">
        <w:rPr>
          <w:color w:val="auto"/>
        </w:rPr>
        <w:t>,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="009C2359" w:rsidRPr="009C2359">
        <w:rPr>
          <w:rFonts w:cs="Arial"/>
          <w:color w:val="auto"/>
        </w:rPr>
        <w:t xml:space="preserve">the appropriations of public moneys out of the Treasury in the State Fund, General Revenue, to the </w:t>
      </w:r>
      <w:r w:rsidR="00A82503">
        <w:rPr>
          <w:rFonts w:cs="Arial"/>
          <w:color w:val="auto"/>
        </w:rPr>
        <w:t>Department of Education</w:t>
      </w:r>
      <w:r w:rsidR="009C2359" w:rsidRPr="009C2359">
        <w:rPr>
          <w:rFonts w:cs="Arial"/>
          <w:color w:val="auto"/>
        </w:rPr>
        <w:t>,</w:t>
      </w:r>
      <w:r w:rsidR="00A82503">
        <w:rPr>
          <w:rFonts w:cs="Arial"/>
          <w:color w:val="auto"/>
        </w:rPr>
        <w:t xml:space="preserve"> State Board of Education – State Aid to Schools,</w:t>
      </w:r>
      <w:r w:rsidR="009C2359" w:rsidRPr="009C2359">
        <w:rPr>
          <w:rFonts w:cs="Arial"/>
          <w:color w:val="auto"/>
        </w:rPr>
        <w:t xml:space="preserve"> fund </w:t>
      </w:r>
      <w:r w:rsidR="009E3932">
        <w:rPr>
          <w:rFonts w:cs="Arial"/>
          <w:color w:val="auto"/>
        </w:rPr>
        <w:t>0</w:t>
      </w:r>
      <w:r w:rsidR="00A82503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="009C2359"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A82503">
        <w:rPr>
          <w:rFonts w:cs="Arial"/>
          <w:color w:val="auto"/>
        </w:rPr>
        <w:t>2</w:t>
      </w:r>
      <w:r w:rsidR="009C2359" w:rsidRPr="003C263A">
        <w:rPr>
          <w:rFonts w:cs="Arial"/>
          <w:color w:val="auto"/>
        </w:rPr>
        <w:t xml:space="preserve">, organization </w:t>
      </w:r>
      <w:r w:rsidR="00A82503">
        <w:rPr>
          <w:rFonts w:cs="Arial"/>
          <w:color w:val="auto"/>
        </w:rPr>
        <w:t>0402</w:t>
      </w:r>
      <w:r w:rsidR="009E3932">
        <w:rPr>
          <w:rFonts w:cs="Arial"/>
          <w:color w:val="auto"/>
        </w:rPr>
        <w:t xml:space="preserve"> </w:t>
      </w:r>
      <w:r w:rsidR="009E3932">
        <w:rPr>
          <w:color w:val="auto"/>
        </w:rPr>
        <w:t xml:space="preserve">by </w:t>
      </w:r>
      <w:r w:rsidR="009C2359"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A82503">
        <w:rPr>
          <w:rFonts w:cs="Arial"/>
          <w:color w:val="auto"/>
        </w:rPr>
        <w:t>2</w:t>
      </w:r>
      <w:r w:rsidR="00E73B6B">
        <w:rPr>
          <w:color w:val="auto"/>
        </w:rPr>
        <w:t>.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17A6E7" w14:textId="493BB510" w:rsidR="00A11F30" w:rsidRDefault="00A82503" w:rsidP="00A11F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ab/>
      </w:r>
      <w:r w:rsidR="00237DDF">
        <w:rPr>
          <w:rFonts w:eastAsia="Calibri" w:cs="Times New Roman"/>
          <w:color w:val="000000"/>
        </w:rPr>
        <w:t xml:space="preserve">That </w:t>
      </w:r>
      <w:r w:rsidR="00A11F30">
        <w:rPr>
          <w:color w:val="auto"/>
        </w:rPr>
        <w:t xml:space="preserve">Chapter </w:t>
      </w:r>
      <w:r w:rsidR="00E73B6B">
        <w:rPr>
          <w:color w:val="auto"/>
        </w:rPr>
        <w:t>11</w:t>
      </w:r>
      <w:r w:rsidR="00A11F30">
        <w:rPr>
          <w:color w:val="auto"/>
        </w:rPr>
        <w:t>, Acts of the Legislature, Regular Session, 202</w:t>
      </w:r>
      <w:r>
        <w:rPr>
          <w:color w:val="auto"/>
        </w:rPr>
        <w:t>1</w:t>
      </w:r>
      <w:r w:rsidR="00A11F30">
        <w:rPr>
          <w:color w:val="auto"/>
        </w:rPr>
        <w:t xml:space="preserve">, known as the </w:t>
      </w:r>
      <w:r w:rsidR="00E73B6B">
        <w:rPr>
          <w:color w:val="auto"/>
        </w:rPr>
        <w:t>B</w:t>
      </w:r>
      <w:r w:rsidR="00A11F30">
        <w:rPr>
          <w:color w:val="auto"/>
        </w:rPr>
        <w:t xml:space="preserve">udget </w:t>
      </w:r>
      <w:r w:rsidR="00E73B6B">
        <w:rPr>
          <w:color w:val="auto"/>
        </w:rPr>
        <w:t>B</w:t>
      </w:r>
      <w:r w:rsidR="00A11F30">
        <w:rPr>
          <w:color w:val="auto"/>
        </w:rPr>
        <w:t>ill</w:t>
      </w:r>
      <w:r>
        <w:rPr>
          <w:color w:val="auto"/>
        </w:rPr>
        <w:t>,</w:t>
      </w:r>
      <w:r w:rsidR="00A11F30">
        <w:rPr>
          <w:rFonts w:eastAsia="Calibri" w:cs="Times New Roman"/>
          <w:color w:val="000000"/>
        </w:rPr>
        <w:t xml:space="preserve"> to fund 0</w:t>
      </w:r>
      <w:r w:rsidR="00745934">
        <w:rPr>
          <w:rFonts w:eastAsia="Calibri" w:cs="Times New Roman"/>
          <w:color w:val="000000"/>
        </w:rPr>
        <w:t>31</w:t>
      </w:r>
      <w:r>
        <w:rPr>
          <w:rFonts w:eastAsia="Calibri" w:cs="Times New Roman"/>
          <w:color w:val="000000"/>
        </w:rPr>
        <w:t>7</w:t>
      </w:r>
      <w:r w:rsidR="00A11F30">
        <w:rPr>
          <w:rFonts w:eastAsia="Calibri" w:cs="Times New Roman"/>
          <w:color w:val="000000"/>
        </w:rPr>
        <w:t>, fiscal year 202</w:t>
      </w:r>
      <w:r>
        <w:rPr>
          <w:rFonts w:eastAsia="Calibri" w:cs="Times New Roman"/>
          <w:color w:val="000000"/>
        </w:rPr>
        <w:t>2</w:t>
      </w:r>
      <w:r w:rsidR="00A11F30">
        <w:rPr>
          <w:rFonts w:eastAsia="Calibri" w:cs="Times New Roman"/>
          <w:color w:val="000000"/>
        </w:rPr>
        <w:t>, organization 0</w:t>
      </w:r>
      <w:r w:rsidR="00745934">
        <w:rPr>
          <w:rFonts w:eastAsia="Calibri" w:cs="Times New Roman"/>
          <w:color w:val="000000"/>
        </w:rPr>
        <w:t>402</w:t>
      </w:r>
      <w:r w:rsidR="00E73B6B">
        <w:rPr>
          <w:rFonts w:eastAsia="Calibri" w:cs="Times New Roman"/>
          <w:color w:val="000000"/>
        </w:rPr>
        <w:t>,</w:t>
      </w:r>
      <w:r w:rsidR="00A11F30" w:rsidRPr="00C946C4">
        <w:rPr>
          <w:rFonts w:eastAsia="Calibri" w:cs="Times New Roman"/>
          <w:color w:val="000000"/>
        </w:rPr>
        <w:t xml:space="preserve"> be supplemented and amended </w:t>
      </w:r>
      <w:r w:rsidR="00A11F30">
        <w:rPr>
          <w:rFonts w:eastAsia="Calibri" w:cs="Times New Roman"/>
          <w:color w:val="000000"/>
        </w:rPr>
        <w:t>to read as follows</w:t>
      </w:r>
      <w:r w:rsidR="00A11F30" w:rsidRPr="00C946C4">
        <w:rPr>
          <w:rFonts w:eastAsia="Calibri" w:cs="Times New Roman"/>
          <w:color w:val="000000"/>
        </w:rPr>
        <w:t>:</w:t>
      </w:r>
    </w:p>
    <w:p w14:paraId="10306BC7" w14:textId="77777777" w:rsidR="00745934" w:rsidRPr="00E73B6B" w:rsidRDefault="00745934" w:rsidP="00745934">
      <w:pPr>
        <w:pStyle w:val="ChapterHeading"/>
        <w:suppressLineNumbers w:val="0"/>
        <w:rPr>
          <w:b w:val="0"/>
          <w:bCs/>
        </w:rPr>
      </w:pPr>
      <w:r w:rsidRPr="00E73B6B">
        <w:rPr>
          <w:b w:val="0"/>
          <w:bCs/>
        </w:rPr>
        <w:t>Title II – Appropriations.</w:t>
      </w:r>
    </w:p>
    <w:p w14:paraId="2CA372C8" w14:textId="77777777" w:rsidR="00745934" w:rsidRPr="00C579C3" w:rsidRDefault="00745934" w:rsidP="00E73B6B">
      <w:pPr>
        <w:pStyle w:val="SectionHeading"/>
        <w:suppressLineNumbers w:val="0"/>
        <w:jc w:val="center"/>
      </w:pPr>
      <w:r>
        <w:t>Section 1. Appropriations from general revenue.</w:t>
      </w:r>
    </w:p>
    <w:p w14:paraId="1577330F" w14:textId="59FA0C7B" w:rsidR="00745934" w:rsidRPr="00E73B6B" w:rsidRDefault="00745934" w:rsidP="00745934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E73B6B">
        <w:rPr>
          <w:b w:val="0"/>
          <w:bCs/>
        </w:rPr>
        <w:t xml:space="preserve">Department of education </w:t>
      </w:r>
    </w:p>
    <w:p w14:paraId="71A4BF4B" w14:textId="74430E06" w:rsidR="007702DF" w:rsidRPr="007702DF" w:rsidRDefault="007702DF" w:rsidP="007702DF">
      <w:pPr>
        <w:pStyle w:val="ListParagraph"/>
        <w:numPr>
          <w:ilvl w:val="0"/>
          <w:numId w:val="9"/>
        </w:num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000000"/>
        </w:rPr>
      </w:pPr>
      <w:r>
        <w:rPr>
          <w:rFonts w:eastAsia="Calibri" w:cs="Times New Roman"/>
          <w:i/>
          <w:color w:val="000000"/>
        </w:rPr>
        <w:t xml:space="preserve">- </w:t>
      </w:r>
      <w:r w:rsidRPr="007702DF">
        <w:rPr>
          <w:rFonts w:eastAsia="Calibri" w:cs="Times New Roman"/>
          <w:i/>
          <w:color w:val="000000"/>
        </w:rPr>
        <w:t>State Board of Education –</w:t>
      </w:r>
    </w:p>
    <w:p w14:paraId="584B8BC4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617CA3">
        <w:rPr>
          <w:rFonts w:eastAsia="Calibri" w:cs="Times New Roman"/>
          <w:i/>
          <w:color w:val="000000"/>
        </w:rPr>
        <w:t>State Aid to Schools</w:t>
      </w:r>
    </w:p>
    <w:p w14:paraId="653DD137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617CA3">
        <w:rPr>
          <w:rFonts w:eastAsia="Calibri" w:cs="Times New Roman"/>
          <w:color w:val="000000"/>
        </w:rPr>
        <w:t>(WV Code Chapters 18 and 18A)</w:t>
      </w:r>
    </w:p>
    <w:p w14:paraId="0F902438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  <w:u w:val="single"/>
        </w:rPr>
      </w:pPr>
      <w:r w:rsidRPr="00617CA3">
        <w:rPr>
          <w:rFonts w:eastAsia="Calibri" w:cs="Times New Roman"/>
          <w:color w:val="000000"/>
        </w:rPr>
        <w:t xml:space="preserve">Fund </w:t>
      </w:r>
      <w:r w:rsidRPr="00617CA3">
        <w:rPr>
          <w:rFonts w:eastAsia="Calibri" w:cs="Times New Roman"/>
          <w:color w:val="000000"/>
          <w:u w:val="single"/>
        </w:rPr>
        <w:t>0317</w:t>
      </w:r>
      <w:r w:rsidRPr="00617CA3">
        <w:rPr>
          <w:rFonts w:eastAsia="Calibri" w:cs="Times New Roman"/>
          <w:color w:val="000000"/>
        </w:rPr>
        <w:t xml:space="preserve"> FY </w:t>
      </w:r>
      <w:r w:rsidRPr="00617CA3">
        <w:rPr>
          <w:rFonts w:eastAsia="Calibri" w:cs="Times New Roman"/>
          <w:color w:val="000000"/>
          <w:u w:val="single"/>
        </w:rPr>
        <w:t>2022</w:t>
      </w:r>
      <w:r w:rsidRPr="00617CA3">
        <w:rPr>
          <w:rFonts w:eastAsia="Calibri" w:cs="Times New Roman"/>
          <w:color w:val="000000"/>
        </w:rPr>
        <w:t xml:space="preserve"> Org </w:t>
      </w:r>
      <w:r w:rsidRPr="00617CA3">
        <w:rPr>
          <w:rFonts w:eastAsia="Calibri" w:cs="Times New Roman"/>
          <w:color w:val="000000"/>
          <w:u w:val="single"/>
        </w:rPr>
        <w:t>0402</w:t>
      </w:r>
    </w:p>
    <w:p w14:paraId="27CA27C6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  <w:u w:val="single"/>
        </w:rPr>
        <w:sectPr w:rsidR="007702DF" w:rsidRPr="00617CA3" w:rsidSect="007702DF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164AFF3" w14:textId="10C8199D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Other Current Expenses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02200</w:t>
      </w:r>
      <w:r w:rsidRPr="00617CA3">
        <w:rPr>
          <w:rFonts w:eastAsia="Calibri" w:cs="Times New Roman"/>
          <w:color w:val="000000"/>
        </w:rPr>
        <w:tab/>
        <w:t>$</w:t>
      </w:r>
      <w:r w:rsidRPr="00617CA3">
        <w:rPr>
          <w:rFonts w:eastAsia="Calibri" w:cs="Times New Roman"/>
          <w:color w:val="000000"/>
        </w:rPr>
        <w:tab/>
        <w:t>161,739,678</w:t>
      </w:r>
    </w:p>
    <w:p w14:paraId="5EBEA8A9" w14:textId="18EF1C55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Advanced Placement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670,151</w:t>
      </w:r>
    </w:p>
    <w:p w14:paraId="53593BC0" w14:textId="5C9BA3D9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Professional Educators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15100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869,082,617</w:t>
      </w:r>
    </w:p>
    <w:p w14:paraId="21562538" w14:textId="2F9BEAE0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Service Personnel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15200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291,835,429</w:t>
      </w:r>
    </w:p>
    <w:p w14:paraId="00DEA17A" w14:textId="5612251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Fixed Charges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101,669,823</w:t>
      </w:r>
    </w:p>
    <w:p w14:paraId="77E56769" w14:textId="52C1D5B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Transportation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15400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69,037,827</w:t>
      </w:r>
    </w:p>
    <w:p w14:paraId="36BD19C9" w14:textId="393DCAD3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Improved Instructional Programs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15600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51,974,496</w:t>
      </w:r>
    </w:p>
    <w:p w14:paraId="0F9315F4" w14:textId="7D9DF4FB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Professional Student Support Services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65500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59,608,039</w:t>
      </w:r>
    </w:p>
    <w:p w14:paraId="18BDF4A1" w14:textId="1A3547D4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9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21</w:t>
      </w:r>
      <w:r w:rsidRPr="00617CA3">
        <w:rPr>
          <w:rFonts w:eastAsia="Calibri" w:cs="Times New Roman"/>
          <w:color w:val="000000"/>
          <w:vertAlign w:val="superscript"/>
        </w:rPr>
        <w:t>st</w:t>
      </w:r>
      <w:r w:rsidRPr="00617CA3">
        <w:rPr>
          <w:rFonts w:eastAsia="Calibri" w:cs="Times New Roman"/>
          <w:color w:val="000000"/>
        </w:rPr>
        <w:t xml:space="preserve"> Century Strategic Technology Learning Growth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93600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26,443,757</w:t>
      </w:r>
    </w:p>
    <w:p w14:paraId="4A5E86CD" w14:textId="1DEB0E7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Teacher and Leader Induction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93601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5,478,876</w:t>
      </w:r>
    </w:p>
    <w:p w14:paraId="276636CC" w14:textId="10E447B9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Basic Foundation Allowances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1,637,540,693</w:t>
      </w:r>
    </w:p>
    <w:p w14:paraId="1750FF29" w14:textId="713A2C1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Less Local Share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(476,260,743)</w:t>
      </w:r>
    </w:p>
    <w:p w14:paraId="19599393" w14:textId="5B005E95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Adjustments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(3,254,844)</w:t>
      </w:r>
    </w:p>
    <w:p w14:paraId="1C7F336A" w14:textId="4633BA3A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Total Basic State Aid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1,158,025,106</w:t>
      </w:r>
    </w:p>
    <w:p w14:paraId="56E42826" w14:textId="39791F8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Public Employees’ Insurance Matching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01200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206,938,256</w:t>
      </w:r>
    </w:p>
    <w:p w14:paraId="09E50DF4" w14:textId="0C20B41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Teachers’ Retirement System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01900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60,784,000</w:t>
      </w:r>
    </w:p>
    <w:p w14:paraId="3354FC71" w14:textId="426092B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17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School Building Authority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45300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24,000,000</w:t>
      </w:r>
    </w:p>
    <w:p w14:paraId="5E655ABC" w14:textId="09A186D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18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Retirement Systems – Unfunded Liability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77500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302,844,000</w:t>
      </w:r>
    </w:p>
    <w:p w14:paraId="6DEF31D3" w14:textId="27782989" w:rsidR="00F81609" w:rsidRDefault="00E73B6B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  <w:sectPr w:rsidR="00F81609" w:rsidSect="000A0749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>Total</w:t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  <w:t>$</w:t>
      </w:r>
      <w:r w:rsidR="007702DF" w:rsidRPr="00617CA3">
        <w:rPr>
          <w:rFonts w:eastAsia="Calibri" w:cs="Times New Roman"/>
          <w:color w:val="000000"/>
        </w:rPr>
        <w:tab/>
        <w:t>1,752,591,36</w:t>
      </w:r>
      <w:r w:rsidR="004A5E9C">
        <w:rPr>
          <w:rFonts w:eastAsia="Calibri" w:cs="Times New Roman"/>
          <w:color w:val="000000"/>
        </w:rPr>
        <w:t>2</w:t>
      </w:r>
    </w:p>
    <w:p w14:paraId="6694A794" w14:textId="34ADC84E" w:rsidR="007702DF" w:rsidRPr="00617CA3" w:rsidRDefault="00E73B6B" w:rsidP="00E73B6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8010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>The above appropriation for School Building Authority (fund 0317, appropriation 45300)</w:t>
      </w:r>
      <w:r w:rsidR="00F81609"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>shall be transferred to the State Board of Education – School Construction Fund</w:t>
      </w:r>
      <w:r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>(fund</w:t>
      </w:r>
      <w:r w:rsidR="00F81609"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>3952)</w:t>
      </w:r>
      <w:r w:rsidR="00C351BD">
        <w:rPr>
          <w:rFonts w:eastAsia="Calibri" w:cs="Times New Roman"/>
          <w:color w:val="000000"/>
        </w:rPr>
        <w:t xml:space="preserve"> in accordance with the expenditure schedule approved by the State Budget Office</w:t>
      </w:r>
      <w:r w:rsidR="007702DF">
        <w:rPr>
          <w:rFonts w:eastAsia="Calibri" w:cs="Times New Roman"/>
          <w:color w:val="000000"/>
        </w:rPr>
        <w:t>.</w:t>
      </w:r>
    </w:p>
    <w:sectPr w:rsidR="007702DF" w:rsidRPr="00617CA3" w:rsidSect="000A0749">
      <w:type w:val="continuous"/>
      <w:pgSz w:w="12240" w:h="15840" w:code="1"/>
      <w:pgMar w:top="1440" w:right="1440" w:bottom="1440" w:left="1440" w:header="720" w:footer="720" w:gutter="0"/>
      <w:lnNumType w:countBy="1" w:restart="continuous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C61" w14:textId="77777777" w:rsidR="005112AF" w:rsidRPr="00B844FE" w:rsidRDefault="005112AF" w:rsidP="00B844FE">
      <w:r>
        <w:separator/>
      </w:r>
    </w:p>
  </w:endnote>
  <w:endnote w:type="continuationSeparator" w:id="0">
    <w:p w14:paraId="22DC24F4" w14:textId="77777777" w:rsidR="005112AF" w:rsidRPr="00B844FE" w:rsidRDefault="005112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7A8B" w14:textId="77777777" w:rsidR="005112AF" w:rsidRPr="00B844FE" w:rsidRDefault="005112AF" w:rsidP="00B844FE">
      <w:r>
        <w:separator/>
      </w:r>
    </w:p>
  </w:footnote>
  <w:footnote w:type="continuationSeparator" w:id="0">
    <w:p w14:paraId="4A9DC884" w14:textId="77777777" w:rsidR="005112AF" w:rsidRPr="00B844FE" w:rsidRDefault="005112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10899B18" w:rsidR="005112AF" w:rsidRPr="00B844FE" w:rsidRDefault="00C310E4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121C822B" w:rsidR="005112AF" w:rsidRPr="00C33014" w:rsidRDefault="00C310E4" w:rsidP="00C310E4">
    <w:pPr>
      <w:pStyle w:val="HeaderStyle"/>
    </w:pPr>
    <w:r>
      <w:t>Enr</w:t>
    </w:r>
    <w:r w:rsidR="00C24B2D">
      <w:t xml:space="preserve"> SB</w:t>
    </w:r>
    <w:r w:rsidR="00BF3B15">
      <w:t xml:space="preserve"> 2009</w:t>
    </w:r>
    <w:r w:rsidR="005112AF" w:rsidRPr="002A0269">
      <w:ptab w:relativeTo="margin" w:alignment="center" w:leader="none"/>
    </w:r>
    <w:r w:rsidR="005112AF">
      <w:tab/>
    </w:r>
  </w:p>
  <w:p w14:paraId="127651FF" w14:textId="77777777" w:rsidR="005112AF" w:rsidRDefault="005112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A3E"/>
    <w:multiLevelType w:val="hybridMultilevel"/>
    <w:tmpl w:val="02F6DAE8"/>
    <w:lvl w:ilvl="0" w:tplc="642EA5B8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409D"/>
    <w:multiLevelType w:val="hybridMultilevel"/>
    <w:tmpl w:val="000AEDA8"/>
    <w:lvl w:ilvl="0" w:tplc="4368550C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A99"/>
    <w:multiLevelType w:val="hybridMultilevel"/>
    <w:tmpl w:val="D8EA4C8A"/>
    <w:lvl w:ilvl="0" w:tplc="720A784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B311D"/>
    <w:multiLevelType w:val="hybridMultilevel"/>
    <w:tmpl w:val="CE38DEE0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7" w15:restartNumberingAfterBreak="0">
    <w:nsid w:val="7900401C"/>
    <w:multiLevelType w:val="hybridMultilevel"/>
    <w:tmpl w:val="9C9478BC"/>
    <w:lvl w:ilvl="0" w:tplc="B22825E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14CF"/>
    <w:rsid w:val="00041932"/>
    <w:rsid w:val="0005447E"/>
    <w:rsid w:val="000546C2"/>
    <w:rsid w:val="00075A6F"/>
    <w:rsid w:val="00084756"/>
    <w:rsid w:val="00085D22"/>
    <w:rsid w:val="000A0749"/>
    <w:rsid w:val="000A2D92"/>
    <w:rsid w:val="000B0425"/>
    <w:rsid w:val="000C5C77"/>
    <w:rsid w:val="000E4B72"/>
    <w:rsid w:val="0010070F"/>
    <w:rsid w:val="001314D4"/>
    <w:rsid w:val="0014128E"/>
    <w:rsid w:val="0015112E"/>
    <w:rsid w:val="001552E7"/>
    <w:rsid w:val="00157A64"/>
    <w:rsid w:val="00170E7D"/>
    <w:rsid w:val="00190D3E"/>
    <w:rsid w:val="0019461C"/>
    <w:rsid w:val="001C063D"/>
    <w:rsid w:val="001C279E"/>
    <w:rsid w:val="001C7D7C"/>
    <w:rsid w:val="001D459E"/>
    <w:rsid w:val="001F58C9"/>
    <w:rsid w:val="00201EA7"/>
    <w:rsid w:val="00211C95"/>
    <w:rsid w:val="002349A0"/>
    <w:rsid w:val="00237DDF"/>
    <w:rsid w:val="0027011C"/>
    <w:rsid w:val="00274200"/>
    <w:rsid w:val="00282876"/>
    <w:rsid w:val="00291E6F"/>
    <w:rsid w:val="0029321B"/>
    <w:rsid w:val="0029661E"/>
    <w:rsid w:val="002A0269"/>
    <w:rsid w:val="002A14C6"/>
    <w:rsid w:val="002F30CA"/>
    <w:rsid w:val="00303684"/>
    <w:rsid w:val="0030622E"/>
    <w:rsid w:val="00307239"/>
    <w:rsid w:val="00311968"/>
    <w:rsid w:val="00314854"/>
    <w:rsid w:val="00314DCA"/>
    <w:rsid w:val="00342622"/>
    <w:rsid w:val="00363A62"/>
    <w:rsid w:val="0036756A"/>
    <w:rsid w:val="00370F81"/>
    <w:rsid w:val="00376C20"/>
    <w:rsid w:val="003A2D8B"/>
    <w:rsid w:val="003A73EB"/>
    <w:rsid w:val="003C263A"/>
    <w:rsid w:val="003E25EB"/>
    <w:rsid w:val="003F6E38"/>
    <w:rsid w:val="00403466"/>
    <w:rsid w:val="00405320"/>
    <w:rsid w:val="0042205C"/>
    <w:rsid w:val="0044526E"/>
    <w:rsid w:val="004726F0"/>
    <w:rsid w:val="0048096E"/>
    <w:rsid w:val="004A5E9C"/>
    <w:rsid w:val="004A5FA7"/>
    <w:rsid w:val="004A625A"/>
    <w:rsid w:val="004B5DB6"/>
    <w:rsid w:val="004C13DD"/>
    <w:rsid w:val="004D38F1"/>
    <w:rsid w:val="004D6420"/>
    <w:rsid w:val="004E3441"/>
    <w:rsid w:val="004F372F"/>
    <w:rsid w:val="005112AF"/>
    <w:rsid w:val="005225AB"/>
    <w:rsid w:val="0054244E"/>
    <w:rsid w:val="005A5366"/>
    <w:rsid w:val="005B4460"/>
    <w:rsid w:val="005C20CE"/>
    <w:rsid w:val="006028B5"/>
    <w:rsid w:val="006057A9"/>
    <w:rsid w:val="00610A55"/>
    <w:rsid w:val="00610BA1"/>
    <w:rsid w:val="006134C3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C430E"/>
    <w:rsid w:val="006D4036"/>
    <w:rsid w:val="006D4726"/>
    <w:rsid w:val="00710AE4"/>
    <w:rsid w:val="0073043A"/>
    <w:rsid w:val="007327CC"/>
    <w:rsid w:val="00745934"/>
    <w:rsid w:val="007702DF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607DF"/>
    <w:rsid w:val="008736AA"/>
    <w:rsid w:val="008A4601"/>
    <w:rsid w:val="008B31A9"/>
    <w:rsid w:val="008B3615"/>
    <w:rsid w:val="008B588B"/>
    <w:rsid w:val="008D275D"/>
    <w:rsid w:val="008E40E6"/>
    <w:rsid w:val="008F66F4"/>
    <w:rsid w:val="0090091F"/>
    <w:rsid w:val="00902D21"/>
    <w:rsid w:val="009058E9"/>
    <w:rsid w:val="00913C51"/>
    <w:rsid w:val="00921BB8"/>
    <w:rsid w:val="00934769"/>
    <w:rsid w:val="00953694"/>
    <w:rsid w:val="00954257"/>
    <w:rsid w:val="00980327"/>
    <w:rsid w:val="0098489D"/>
    <w:rsid w:val="0098653C"/>
    <w:rsid w:val="009B7522"/>
    <w:rsid w:val="009C2359"/>
    <w:rsid w:val="009E3932"/>
    <w:rsid w:val="009E40AF"/>
    <w:rsid w:val="009F1067"/>
    <w:rsid w:val="009F7205"/>
    <w:rsid w:val="00A11F30"/>
    <w:rsid w:val="00A31E01"/>
    <w:rsid w:val="00A527AD"/>
    <w:rsid w:val="00A718CF"/>
    <w:rsid w:val="00A74F57"/>
    <w:rsid w:val="00A82503"/>
    <w:rsid w:val="00AB5376"/>
    <w:rsid w:val="00AE48A0"/>
    <w:rsid w:val="00AF77FC"/>
    <w:rsid w:val="00B16F25"/>
    <w:rsid w:val="00B24422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F3B15"/>
    <w:rsid w:val="00C16AE5"/>
    <w:rsid w:val="00C24B2D"/>
    <w:rsid w:val="00C306AC"/>
    <w:rsid w:val="00C310E4"/>
    <w:rsid w:val="00C32565"/>
    <w:rsid w:val="00C33014"/>
    <w:rsid w:val="00C33434"/>
    <w:rsid w:val="00C34869"/>
    <w:rsid w:val="00C351BD"/>
    <w:rsid w:val="00C42EB6"/>
    <w:rsid w:val="00C47F46"/>
    <w:rsid w:val="00C579C3"/>
    <w:rsid w:val="00C75970"/>
    <w:rsid w:val="00C85096"/>
    <w:rsid w:val="00CB0AD5"/>
    <w:rsid w:val="00CB20EF"/>
    <w:rsid w:val="00CB4EB0"/>
    <w:rsid w:val="00CC4CF0"/>
    <w:rsid w:val="00CD12CB"/>
    <w:rsid w:val="00CD36CF"/>
    <w:rsid w:val="00CF1DCA"/>
    <w:rsid w:val="00CF57F0"/>
    <w:rsid w:val="00D000BB"/>
    <w:rsid w:val="00D534E7"/>
    <w:rsid w:val="00D579FC"/>
    <w:rsid w:val="00DE526B"/>
    <w:rsid w:val="00DF199D"/>
    <w:rsid w:val="00DF368F"/>
    <w:rsid w:val="00E01542"/>
    <w:rsid w:val="00E03788"/>
    <w:rsid w:val="00E117AD"/>
    <w:rsid w:val="00E12EA1"/>
    <w:rsid w:val="00E20867"/>
    <w:rsid w:val="00E365F1"/>
    <w:rsid w:val="00E45933"/>
    <w:rsid w:val="00E52784"/>
    <w:rsid w:val="00E62F48"/>
    <w:rsid w:val="00E73B6B"/>
    <w:rsid w:val="00E82530"/>
    <w:rsid w:val="00E831B3"/>
    <w:rsid w:val="00EA7EA2"/>
    <w:rsid w:val="00EB7802"/>
    <w:rsid w:val="00EC03FC"/>
    <w:rsid w:val="00EE0125"/>
    <w:rsid w:val="00EE70CB"/>
    <w:rsid w:val="00F05F4D"/>
    <w:rsid w:val="00F15614"/>
    <w:rsid w:val="00F17C14"/>
    <w:rsid w:val="00F41CA2"/>
    <w:rsid w:val="00F46BC9"/>
    <w:rsid w:val="00F62EFB"/>
    <w:rsid w:val="00F67889"/>
    <w:rsid w:val="00F81609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locked/>
    <w:rsid w:val="00A1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E619A6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1A1CB0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A1CB0"/>
    <w:rsid w:val="00C66561"/>
    <w:rsid w:val="00CC170D"/>
    <w:rsid w:val="00CE3655"/>
    <w:rsid w:val="00E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619A6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0592-1362-4249-9B0F-EFBD3E75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7</cp:revision>
  <cp:lastPrinted>2021-06-15T12:25:00Z</cp:lastPrinted>
  <dcterms:created xsi:type="dcterms:W3CDTF">2021-06-22T13:15:00Z</dcterms:created>
  <dcterms:modified xsi:type="dcterms:W3CDTF">2021-06-25T13:33:00Z</dcterms:modified>
</cp:coreProperties>
</file>